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firstLine="240" w:left="0" w:right="0"/>
      </w:pPr>
      <w:bookmarkStart w:id="0" w:name="_GoBack"/>
      <w:bookmarkEnd w:id="0"/>
      <w:r>
        <w:rPr>
          <w:rFonts w:ascii="HGｺﾞｼｯｸM" w:eastAsia="HGｺﾞｼｯｸM" w:hAnsi="HGｺﾞｼｯｸM"/>
          <w:sz w:val="24"/>
        </w:rPr>
        <w:t>都市景観設計マニュアルチェック表　　　大規模造成編</w:t>
      </w:r>
    </w:p>
    <w:p>
      <w:pPr>
        <w:pStyle w:val="style0"/>
      </w:pPr>
      <w:r>
        <w:rPr>
          <w:rFonts w:ascii="HGｺﾞｼｯｸM" w:eastAsia="HGｺﾞｼｯｸM" w:hAnsi="HGｺﾞｼｯｸM"/>
        </w:rPr>
      </w:r>
    </w:p>
    <w:p>
      <w:pPr>
        <w:pStyle w:val="style0"/>
      </w:pPr>
      <w:r>
        <w:rPr>
          <w:rFonts w:ascii="HGｺﾞｼｯｸM" w:eastAsia="HGｺﾞｼｯｸM" w:hAnsi="HGｺﾞｼｯｸM"/>
          <w:sz w:val="22"/>
        </w:rPr>
        <w:t>■</w:t>
      </w:r>
      <w:r>
        <w:rPr>
          <w:rFonts w:ascii="HGｺﾞｼｯｸM" w:eastAsia="HGｺﾞｼｯｸM" w:hAnsi="HGｺﾞｼｯｸM"/>
          <w:sz w:val="22"/>
        </w:rPr>
        <w:t>周辺になじむ造成に関する事項</w:t>
      </w:r>
    </w:p>
    <w:p>
      <w:pPr>
        <w:pStyle w:val="style0"/>
      </w:pPr>
      <w:r>
        <w:rPr>
          <w:rFonts w:ascii="HGｺﾞｼｯｸM" w:eastAsia="HGｺﾞｼｯｸM" w:hAnsi="HGｺﾞｼｯｸM"/>
        </w:rPr>
        <w:t>（１）将来の土地利用やまちなみのイメージの理解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周辺地域の現状と将来像を把握している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将来の土地利用を調査している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周辺状況を考慮した整備計画を立てている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計画している建築物などの配置やデザインを検討している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その他（　　　　　　　　　　　　　　　　　　　　　　　　　　　　　　　　　　　　　　）</w:t>
      </w:r>
    </w:p>
    <w:p>
      <w:pPr>
        <w:pStyle w:val="style0"/>
      </w:pPr>
      <w:r>
        <w:rPr>
          <w:rFonts w:ascii="HGｺﾞｼｯｸM" w:eastAsia="HGｺﾞｼｯｸM" w:hAnsi="HGｺﾞｼｯｸM"/>
        </w:rPr>
        <w:t>（２）周辺と調和する地域の景観づくりへの配慮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地域の歴史的、文化的遺産に配慮している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既存の地形を活用した造成を計画している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まわりと調和する建築物のデザインに配慮している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その他（　　　　　　　　　　　　　　　　　　　　　　　　　　　　　　　　　　　　　　）</w:t>
      </w:r>
    </w:p>
    <w:p>
      <w:pPr>
        <w:pStyle w:val="style0"/>
      </w:pPr>
      <w:r>
        <w:rPr>
          <w:rFonts w:ascii="HGｺﾞｼｯｸM" w:eastAsia="HGｺﾞｼｯｸM" w:hAnsi="HGｺﾞｼｯｸM"/>
        </w:rPr>
        <w:t>（３）周辺と調和する緑の景観づくりへの配慮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既存の樹木、樹林などを保全・活用している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地域の植生を考慮した緑化計画を立てている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シンボルツリーや生垣などによって緑豊かな景観づくりに努めている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周辺の緑との連続性が生まれるよう配慮している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周辺地域と調和するよう緩衝緑地を確保している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その他（　　　　　　　　　　　　　　　　　　　　　　　　　　　　　　　　　　　　　　）</w:t>
      </w:r>
    </w:p>
    <w:p>
      <w:pPr>
        <w:pStyle w:val="style0"/>
      </w:pPr>
      <w:r>
        <w:rPr>
          <w:rFonts w:ascii="HGｺﾞｼｯｸM" w:eastAsia="HGｺﾞｼｯｸM" w:hAnsi="HGｺﾞｼｯｸM"/>
        </w:rPr>
        <w:t>（４）うるおいを与えるための水辺空間の創出への配慮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既存の水路、水面などを活用している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緑を含めた生態系に配慮した場の保全に努めている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噴水や水場などの水辺空間の創出に努めている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その他（　　　　　　　　　　　　　　　　　　　　　　　　　　　　　　　　　　　　　　）</w:t>
      </w:r>
    </w:p>
    <w:p>
      <w:pPr>
        <w:pStyle w:val="style0"/>
      </w:pPr>
      <w:r>
        <w:rPr>
          <w:rFonts w:ascii="HGｺﾞｼｯｸM" w:eastAsia="HGｺﾞｼｯｸM" w:hAnsi="HGｺﾞｼｯｸM"/>
        </w:rPr>
        <w:t>（５）歩行者に配慮した空間づくりへの配慮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敷地全体に歩行者空間のネットワークをつくっている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広場などのオープンスペースの創出に努めている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建築物と道や広場との連続性に配慮している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水と緑が一体となったゆとりある歩行者空間づくりに努めている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高齢者や障害者も安心して歩ける空間づくりに努めている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その他（　　　　　　　　　　　　　　　　　　　　　　　　　　　　　　　　　　　　　　）</w:t>
      </w:r>
    </w:p>
    <w:p>
      <w:pPr>
        <w:pStyle w:val="style0"/>
      </w:pPr>
      <w:r>
        <w:rPr>
          <w:rFonts w:ascii="HGｺﾞｼｯｸM" w:eastAsia="HGｺﾞｼｯｸM" w:hAnsi="HGｺﾞｼｯｸM"/>
        </w:rPr>
        <w:t>（６）擁壁などの圧迫感をなくすための工夫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擁壁の素材に自然石等を使い、まわりになじむよう工夫している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擁壁を植栽で隠すなど、まわりになじむよう工夫している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擁壁と敷地の造成を一体的に計画している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その他（　　　　　　　　　　　　　　　　　　　　　　　　　　　　　　　　　　　　　　）</w:t>
      </w:r>
    </w:p>
    <w:p>
      <w:pPr>
        <w:pStyle w:val="style0"/>
      </w:pPr>
      <w:r>
        <w:rPr>
          <w:rFonts w:ascii="HGｺﾞｼｯｸM" w:eastAsia="HGｺﾞｼｯｸM" w:hAnsi="HGｺﾞｼｯｸM"/>
        </w:rPr>
        <w:t>（７）駐車場などを周辺になじむための工夫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敷地全体の計画と一体的な配置を考えている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駐車場が大規模なものとならないように分散して配置している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地形の起伏や既存樹木を活用している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周辺を植栽するなどまわりになじむように工夫している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その他（　　　　　　　　　　　　　　　　　　　　　　　　　　　　　　　　　　　　　　）</w:t>
      </w:r>
    </w:p>
    <w:p>
      <w:pPr>
        <w:pStyle w:val="style0"/>
      </w:pPr>
      <w:r>
        <w:rPr>
          <w:rFonts w:ascii="HGｺﾞｼｯｸM" w:eastAsia="HGｺﾞｼｯｸM" w:hAnsi="HGｺﾞｼｯｸM"/>
        </w:rPr>
        <w:t>（８）夜間における快適さをつくり出すための工夫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敷地全体の照明計画を立てている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まちに個性を与えるような照明を考えている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その他（　　　　　　　　　　　　　　　　　　　　　　　　　　　　　　　　　　　　　　）</w:t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134" w:right="567" w:top="1134"/>
      <w:pgNumType w:fmt="decimal"/>
      <w:formProt w:val="false"/>
      <w:textDirection w:val="lrTb"/>
      <w:docGrid w:charSpace="6143" w:linePitch="291" w:type="lines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HGｺﾞｼｯｸM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84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jc w:val="both"/>
    </w:pPr>
    <w:rPr>
      <w:rFonts w:ascii="Century" w:cs="" w:eastAsia="VL Pゴシック" w:hAnsi="Century"/>
      <w:color w:val="auto"/>
      <w:sz w:val="21"/>
      <w:szCs w:val="22"/>
      <w:lang w:bidi="ar-SA" w:eastAsia="ja-JP" w:val="en-US"/>
    </w:rPr>
  </w:style>
  <w:style w:styleId="style15" w:type="character">
    <w:name w:val="Default Paragraph Font"/>
    <w:next w:val="style15"/>
    <w:rPr/>
  </w:style>
  <w:style w:styleId="style16" w:type="character">
    <w:name w:val="ヘッダー (文字)"/>
    <w:basedOn w:val="style15"/>
    <w:next w:val="style16"/>
    <w:rPr/>
  </w:style>
  <w:style w:styleId="style17" w:type="character">
    <w:name w:val="フッター (文字)"/>
    <w:basedOn w:val="style15"/>
    <w:next w:val="style17"/>
    <w:rPr/>
  </w:style>
  <w:style w:styleId="style18" w:type="paragraph">
    <w:name w:val="見出し"/>
    <w:basedOn w:val="style0"/>
    <w:next w:val="style19"/>
    <w:pPr>
      <w:keepNext/>
      <w:spacing w:after="120" w:before="240"/>
      <w:contextualSpacing w:val="false"/>
    </w:pPr>
    <w:rPr>
      <w:rFonts w:ascii="Liberation Sans" w:cs="Lohit Devanagari" w:eastAsia="VL Pゴシック" w:hAnsi="Liberation Sans"/>
      <w:sz w:val="28"/>
      <w:szCs w:val="28"/>
    </w:rPr>
  </w:style>
  <w:style w:styleId="style19" w:type="paragraph">
    <w:name w:val="本文"/>
    <w:basedOn w:val="style0"/>
    <w:next w:val="style19"/>
    <w:pPr>
      <w:spacing w:after="120" w:before="0"/>
      <w:contextualSpacing w:val="false"/>
    </w:pPr>
    <w:rPr/>
  </w:style>
  <w:style w:styleId="style20" w:type="paragraph">
    <w:name w:val="リスト"/>
    <w:basedOn w:val="style19"/>
    <w:next w:val="style20"/>
    <w:pPr/>
    <w:rPr>
      <w:rFonts w:cs="Lohit Devanagari"/>
    </w:rPr>
  </w:style>
  <w:style w:styleId="style21" w:type="paragraph">
    <w:name w:val="キャプション"/>
    <w:basedOn w:val="style0"/>
    <w:next w:val="style21"/>
    <w:pPr>
      <w:suppressLineNumbers/>
      <w:spacing w:after="120" w:before="120"/>
      <w:contextualSpacing w:val="false"/>
    </w:pPr>
    <w:rPr>
      <w:rFonts w:cs="Lohit Devanagari"/>
      <w:i/>
      <w:iCs/>
      <w:sz w:val="24"/>
      <w:szCs w:val="24"/>
    </w:rPr>
  </w:style>
  <w:style w:styleId="style22" w:type="paragraph">
    <w:name w:val="索引"/>
    <w:basedOn w:val="style0"/>
    <w:next w:val="style22"/>
    <w:pPr>
      <w:suppressLineNumbers/>
    </w:pPr>
    <w:rPr>
      <w:rFonts w:cs="Lohit Devanagari"/>
    </w:rPr>
  </w:style>
  <w:style w:styleId="style23" w:type="paragraph">
    <w:name w:val="ヘッダー"/>
    <w:basedOn w:val="style0"/>
    <w:next w:val="style23"/>
    <w:pPr>
      <w:tabs>
        <w:tab w:leader="none" w:pos="4252" w:val="center"/>
        <w:tab w:leader="none" w:pos="8504" w:val="right"/>
      </w:tabs>
    </w:pPr>
    <w:rPr/>
  </w:style>
  <w:style w:styleId="style24" w:type="paragraph">
    <w:name w:val="フッター"/>
    <w:basedOn w:val="style0"/>
    <w:next w:val="style24"/>
    <w:pPr>
      <w:tabs>
        <w:tab w:leader="none" w:pos="4252" w:val="center"/>
        <w:tab w:leader="none" w:pos="8504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D11A3EC7.dotm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2014-07-30T07:41:00.00Z</dcterms:created>
  <dc:creator>山本　明子</dc:creator>
  <cp:lastModifiedBy>芦川　文彦</cp:lastModifiedBy>
  <cp:lastPrinted>2014-07-29T04:14:00.00Z</cp:lastPrinted>
  <dcterms:modified xsi:type="dcterms:W3CDTF">2017-05-29T08:12:00.00Z</dcterms:modified>
  <cp:revision>4</cp:revision>
</cp:coreProperties>
</file>